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4B2" w:rsidRPr="00314258" w:rsidRDefault="002754B2" w:rsidP="002754B2">
      <w:pPr>
        <w:ind w:left="769" w:right="1145"/>
        <w:jc w:val="center"/>
        <w:rPr>
          <w:rFonts w:ascii="Times New Roman" w:eastAsia="Times New Roman" w:hAnsi="Times New Roman" w:cs="Times New Roman"/>
          <w:color w:val="FF0000"/>
          <w:sz w:val="40"/>
          <w:szCs w:val="32"/>
          <w:lang w:val="hu-HU"/>
        </w:rPr>
      </w:pPr>
      <w:bookmarkStart w:id="0" w:name="_GoBack"/>
      <w:bookmarkEnd w:id="0"/>
      <w:r w:rsidRPr="00314258">
        <w:rPr>
          <w:rFonts w:ascii="Times New Roman" w:hAnsi="Times New Roman"/>
          <w:b/>
          <w:smallCaps/>
          <w:color w:val="FF0000"/>
          <w:spacing w:val="-31"/>
          <w:sz w:val="40"/>
          <w:szCs w:val="32"/>
          <w:lang w:val="hu-HU"/>
        </w:rPr>
        <w:t>Z</w:t>
      </w:r>
      <w:r w:rsidRPr="00314258">
        <w:rPr>
          <w:rFonts w:ascii="Times New Roman" w:hAnsi="Times New Roman" w:cstheme="minorHAnsi"/>
          <w:b/>
          <w:smallCaps/>
          <w:color w:val="FF0000"/>
          <w:spacing w:val="-31"/>
          <w:sz w:val="40"/>
          <w:szCs w:val="32"/>
          <w:lang w:val="hu-HU"/>
        </w:rPr>
        <w:t xml:space="preserve">áróvizsga </w:t>
      </w:r>
      <w:r w:rsidRPr="00314258">
        <w:rPr>
          <w:rFonts w:ascii="Times New Roman" w:hAnsi="Times New Roman"/>
          <w:b/>
          <w:smallCaps/>
          <w:color w:val="FF0000"/>
          <w:spacing w:val="-1"/>
          <w:sz w:val="40"/>
          <w:szCs w:val="32"/>
          <w:lang w:val="hu-HU"/>
        </w:rPr>
        <w:t>TÉTELSOR</w:t>
      </w:r>
    </w:p>
    <w:p w:rsidR="002754B2" w:rsidRPr="00093F6C" w:rsidRDefault="002754B2" w:rsidP="002754B2">
      <w:pPr>
        <w:spacing w:line="364" w:lineRule="exact"/>
        <w:ind w:left="769" w:right="1144"/>
        <w:jc w:val="center"/>
        <w:rPr>
          <w:rFonts w:ascii="Times New Roman" w:eastAsia="Times New Roman" w:hAnsi="Times New Roman" w:cs="Times New Roman"/>
          <w:sz w:val="32"/>
          <w:szCs w:val="32"/>
          <w:lang w:val="hu-HU"/>
        </w:rPr>
      </w:pPr>
      <w:r w:rsidRPr="00093F6C">
        <w:rPr>
          <w:rFonts w:ascii="Times New Roman" w:hAnsi="Times New Roman"/>
          <w:b/>
          <w:i/>
          <w:sz w:val="32"/>
          <w:lang w:val="hu-HU"/>
        </w:rPr>
        <w:t>Pénzügy</w:t>
      </w:r>
      <w:r w:rsidRPr="00093F6C">
        <w:rPr>
          <w:rFonts w:ascii="Times New Roman" w:hAnsi="Times New Roman"/>
          <w:b/>
          <w:i/>
          <w:spacing w:val="-12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és</w:t>
      </w:r>
      <w:r w:rsidRPr="00093F6C">
        <w:rPr>
          <w:rFonts w:ascii="Times New Roman" w:hAnsi="Times New Roman"/>
          <w:b/>
          <w:i/>
          <w:spacing w:val="-12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számvitel</w:t>
      </w:r>
      <w:r>
        <w:rPr>
          <w:rFonts w:ascii="Times New Roman" w:hAnsi="Times New Roman"/>
          <w:b/>
          <w:i/>
          <w:sz w:val="32"/>
          <w:lang w:val="hu-HU"/>
        </w:rPr>
        <w:t xml:space="preserve"> FOSZ</w:t>
      </w:r>
    </w:p>
    <w:p w:rsidR="002754B2" w:rsidRPr="00093F6C" w:rsidRDefault="002754B2" w:rsidP="002754B2">
      <w:pPr>
        <w:spacing w:line="364" w:lineRule="exact"/>
        <w:ind w:left="769" w:right="1140"/>
        <w:jc w:val="center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 w:rsidRPr="00093F6C">
        <w:rPr>
          <w:rFonts w:ascii="Times New Roman"/>
          <w:i/>
          <w:sz w:val="28"/>
          <w:szCs w:val="28"/>
          <w:lang w:val="hu-HU"/>
        </w:rPr>
        <w:t>20</w:t>
      </w:r>
      <w:r w:rsidR="00592D72">
        <w:rPr>
          <w:rFonts w:ascii="Times New Roman"/>
          <w:i/>
          <w:sz w:val="28"/>
          <w:szCs w:val="28"/>
          <w:lang w:val="hu-HU"/>
        </w:rPr>
        <w:t>1</w:t>
      </w:r>
      <w:r w:rsidR="00497133">
        <w:rPr>
          <w:rFonts w:ascii="Times New Roman"/>
          <w:i/>
          <w:sz w:val="28"/>
          <w:szCs w:val="28"/>
          <w:lang w:val="hu-HU"/>
        </w:rPr>
        <w:t>7</w:t>
      </w:r>
      <w:r>
        <w:rPr>
          <w:rFonts w:ascii="Times New Roman"/>
          <w:i/>
          <w:sz w:val="28"/>
          <w:szCs w:val="28"/>
          <w:lang w:val="hu-HU"/>
        </w:rPr>
        <w:t xml:space="preserve">. </w:t>
      </w:r>
      <w:r w:rsidR="00592D72">
        <w:rPr>
          <w:rFonts w:ascii="Times New Roman"/>
          <w:i/>
          <w:sz w:val="28"/>
          <w:szCs w:val="28"/>
          <w:lang w:val="hu-HU"/>
        </w:rPr>
        <w:t>Ő</w:t>
      </w:r>
      <w:r w:rsidR="00592D72">
        <w:rPr>
          <w:rFonts w:ascii="Times New Roman"/>
          <w:i/>
          <w:sz w:val="28"/>
          <w:szCs w:val="28"/>
          <w:lang w:val="hu-HU"/>
        </w:rPr>
        <w:t>SZ</w:t>
      </w:r>
    </w:p>
    <w:p w:rsidR="002754B2" w:rsidRPr="00093F6C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2754B2" w:rsidRPr="00C85A88" w:rsidRDefault="002754B2" w:rsidP="002754B2">
      <w:pPr>
        <w:pStyle w:val="Szvegtrzs"/>
        <w:numPr>
          <w:ilvl w:val="0"/>
          <w:numId w:val="3"/>
        </w:numPr>
        <w:tabs>
          <w:tab w:val="left" w:pos="447"/>
        </w:tabs>
        <w:spacing w:before="11"/>
        <w:ind w:right="108"/>
        <w:jc w:val="both"/>
        <w:rPr>
          <w:rFonts w:cs="Times New Roman"/>
          <w:sz w:val="25"/>
          <w:szCs w:val="25"/>
          <w:lang w:val="hu-HU"/>
        </w:rPr>
      </w:pPr>
      <w:r w:rsidRPr="00C85A88">
        <w:rPr>
          <w:lang w:val="hu-HU"/>
        </w:rPr>
        <w:t>Az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éves</w:t>
      </w:r>
      <w:r w:rsidRPr="00C85A88">
        <w:rPr>
          <w:spacing w:val="18"/>
          <w:lang w:val="hu-HU"/>
        </w:rPr>
        <w:t xml:space="preserve"> </w:t>
      </w:r>
      <w:r w:rsidRPr="00C85A88">
        <w:rPr>
          <w:lang w:val="hu-HU"/>
        </w:rPr>
        <w:t>beszámoló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részei,</w:t>
      </w:r>
      <w:r w:rsidRPr="00C85A88">
        <w:rPr>
          <w:spacing w:val="18"/>
          <w:lang w:val="hu-HU"/>
        </w:rPr>
        <w:t xml:space="preserve"> </w:t>
      </w:r>
      <w:r w:rsidRPr="00C85A88">
        <w:rPr>
          <w:lang w:val="hu-HU"/>
        </w:rPr>
        <w:t>készítésének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feltételei.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18"/>
          <w:lang w:val="hu-HU"/>
        </w:rPr>
        <w:t xml:space="preserve"> </w:t>
      </w:r>
      <w:r w:rsidRPr="00C85A88">
        <w:rPr>
          <w:lang w:val="hu-HU"/>
        </w:rPr>
        <w:t>éves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beszámoló</w:t>
      </w:r>
      <w:r w:rsidRPr="00C85A88">
        <w:rPr>
          <w:spacing w:val="27"/>
          <w:w w:val="99"/>
          <w:lang w:val="hu-HU"/>
        </w:rPr>
        <w:t xml:space="preserve"> </w:t>
      </w:r>
      <w:r w:rsidRPr="00C85A88">
        <w:rPr>
          <w:spacing w:val="-1"/>
          <w:lang w:val="hu-HU"/>
        </w:rPr>
        <w:t>adattartalma.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éves</w:t>
      </w:r>
      <w:r w:rsidRPr="00C85A88">
        <w:rPr>
          <w:spacing w:val="13"/>
          <w:lang w:val="hu-HU"/>
        </w:rPr>
        <w:t xml:space="preserve"> </w:t>
      </w:r>
      <w:r w:rsidRPr="00C85A88">
        <w:rPr>
          <w:spacing w:val="-1"/>
          <w:lang w:val="hu-HU"/>
        </w:rPr>
        <w:t>beszámoló</w:t>
      </w:r>
      <w:r w:rsidRPr="00C85A88">
        <w:rPr>
          <w:spacing w:val="14"/>
          <w:lang w:val="hu-HU"/>
        </w:rPr>
        <w:t xml:space="preserve"> </w:t>
      </w:r>
      <w:r w:rsidRPr="00C85A88">
        <w:rPr>
          <w:lang w:val="hu-HU"/>
        </w:rPr>
        <w:t>részét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képező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különböző</w:t>
      </w:r>
      <w:r w:rsidRPr="00C85A88">
        <w:rPr>
          <w:spacing w:val="16"/>
          <w:lang w:val="hu-HU"/>
        </w:rPr>
        <w:t xml:space="preserve"> </w:t>
      </w:r>
      <w:r w:rsidRPr="00C85A88">
        <w:rPr>
          <w:lang w:val="hu-HU"/>
        </w:rPr>
        <w:t>mérlegek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felépítése.</w:t>
      </w:r>
      <w:r w:rsidRPr="00C85A88">
        <w:rPr>
          <w:spacing w:val="58"/>
          <w:w w:val="99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43"/>
          <w:lang w:val="hu-HU"/>
        </w:rPr>
        <w:t xml:space="preserve"> </w:t>
      </w:r>
      <w:r w:rsidRPr="00C85A88">
        <w:rPr>
          <w:lang w:val="hu-HU"/>
        </w:rPr>
        <w:t>éves</w:t>
      </w:r>
      <w:r w:rsidRPr="00C85A88">
        <w:rPr>
          <w:spacing w:val="44"/>
          <w:lang w:val="hu-HU"/>
        </w:rPr>
        <w:t xml:space="preserve"> </w:t>
      </w:r>
      <w:r w:rsidRPr="00C85A88">
        <w:rPr>
          <w:lang w:val="hu-HU"/>
        </w:rPr>
        <w:t>beszámoló</w:t>
      </w:r>
      <w:r w:rsidRPr="00C85A88">
        <w:rPr>
          <w:spacing w:val="45"/>
          <w:lang w:val="hu-HU"/>
        </w:rPr>
        <w:t xml:space="preserve"> </w:t>
      </w:r>
      <w:r w:rsidRPr="00C85A88">
        <w:rPr>
          <w:lang w:val="hu-HU"/>
        </w:rPr>
        <w:t>részét</w:t>
      </w:r>
      <w:r w:rsidRPr="00C85A88">
        <w:rPr>
          <w:spacing w:val="44"/>
          <w:lang w:val="hu-HU"/>
        </w:rPr>
        <w:t xml:space="preserve"> </w:t>
      </w:r>
      <w:r w:rsidRPr="00C85A88">
        <w:rPr>
          <w:lang w:val="hu-HU"/>
        </w:rPr>
        <w:t>képező</w:t>
      </w:r>
      <w:r w:rsidRPr="00C85A88">
        <w:rPr>
          <w:spacing w:val="44"/>
          <w:lang w:val="hu-HU"/>
        </w:rPr>
        <w:t xml:space="preserve"> </w:t>
      </w:r>
      <w:r w:rsidRPr="00C85A88">
        <w:rPr>
          <w:lang w:val="hu-HU"/>
        </w:rPr>
        <w:t>kiegészítő</w:t>
      </w:r>
      <w:r w:rsidRPr="00C85A88">
        <w:rPr>
          <w:spacing w:val="45"/>
          <w:lang w:val="hu-HU"/>
        </w:rPr>
        <w:t xml:space="preserve"> </w:t>
      </w:r>
      <w:r w:rsidRPr="00C85A88">
        <w:rPr>
          <w:spacing w:val="-1"/>
          <w:lang w:val="hu-HU"/>
        </w:rPr>
        <w:t>melléklet</w:t>
      </w:r>
      <w:r w:rsidRPr="00C85A88">
        <w:rPr>
          <w:spacing w:val="44"/>
          <w:lang w:val="hu-HU"/>
        </w:rPr>
        <w:t xml:space="preserve"> </w:t>
      </w:r>
      <w:r w:rsidRPr="00C85A88">
        <w:rPr>
          <w:lang w:val="hu-HU"/>
        </w:rPr>
        <w:t>célja,</w:t>
      </w:r>
      <w:r w:rsidRPr="00C85A88">
        <w:rPr>
          <w:spacing w:val="46"/>
          <w:lang w:val="hu-HU"/>
        </w:rPr>
        <w:t xml:space="preserve"> </w:t>
      </w:r>
      <w:r w:rsidR="00BF02D6">
        <w:rPr>
          <w:lang w:val="hu-HU"/>
        </w:rPr>
        <w:t>szerkezete</w:t>
      </w:r>
      <w:r w:rsidRPr="00C85A88">
        <w:rPr>
          <w:lang w:val="hu-HU"/>
        </w:rPr>
        <w:t>.</w:t>
      </w:r>
      <w:r w:rsidRPr="00C85A88">
        <w:rPr>
          <w:spacing w:val="61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57"/>
          <w:lang w:val="hu-HU"/>
        </w:rPr>
        <w:t xml:space="preserve"> </w:t>
      </w:r>
      <w:r w:rsidRPr="00C85A88">
        <w:rPr>
          <w:lang w:val="hu-HU"/>
        </w:rPr>
        <w:t>üzleti</w:t>
      </w:r>
      <w:r w:rsidRPr="00C85A88">
        <w:rPr>
          <w:spacing w:val="61"/>
          <w:lang w:val="hu-HU"/>
        </w:rPr>
        <w:t xml:space="preserve"> </w:t>
      </w:r>
      <w:r w:rsidRPr="00C85A88">
        <w:rPr>
          <w:lang w:val="hu-HU"/>
        </w:rPr>
        <w:t>jelentés.</w:t>
      </w:r>
      <w:r w:rsidRPr="00C85A88">
        <w:rPr>
          <w:spacing w:val="58"/>
          <w:lang w:val="hu-HU"/>
        </w:rPr>
        <w:t xml:space="preserve"> </w:t>
      </w:r>
    </w:p>
    <w:p w:rsidR="00C85A88" w:rsidRPr="00C85A88" w:rsidRDefault="00C85A88" w:rsidP="00C85A88">
      <w:pPr>
        <w:pStyle w:val="Szvegtrzs"/>
        <w:tabs>
          <w:tab w:val="left" w:pos="447"/>
        </w:tabs>
        <w:spacing w:before="11"/>
        <w:ind w:left="720" w:right="108"/>
        <w:jc w:val="both"/>
        <w:rPr>
          <w:rFonts w:cs="Times New Roman"/>
          <w:sz w:val="25"/>
          <w:szCs w:val="25"/>
          <w:lang w:val="hu-HU"/>
        </w:rPr>
      </w:pPr>
    </w:p>
    <w:p w:rsidR="002754B2" w:rsidRPr="00C85A88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spacing w:before="2"/>
        <w:ind w:right="110"/>
        <w:jc w:val="both"/>
        <w:rPr>
          <w:rFonts w:cs="Times New Roman"/>
          <w:lang w:val="hu-HU"/>
        </w:rPr>
      </w:pPr>
      <w:r w:rsidRPr="00C85A88">
        <w:rPr>
          <w:lang w:val="hu-HU"/>
        </w:rPr>
        <w:t>Az</w:t>
      </w:r>
      <w:r w:rsidRPr="00C85A88">
        <w:rPr>
          <w:spacing w:val="54"/>
          <w:lang w:val="hu-HU"/>
        </w:rPr>
        <w:t xml:space="preserve"> </w:t>
      </w:r>
      <w:r w:rsidRPr="00C85A88">
        <w:rPr>
          <w:lang w:val="hu-HU"/>
        </w:rPr>
        <w:t>immateriális</w:t>
      </w:r>
      <w:r w:rsidRPr="00C85A88">
        <w:rPr>
          <w:spacing w:val="53"/>
          <w:lang w:val="hu-HU"/>
        </w:rPr>
        <w:t xml:space="preserve"> </w:t>
      </w:r>
      <w:r w:rsidRPr="00C85A88">
        <w:rPr>
          <w:lang w:val="hu-HU"/>
        </w:rPr>
        <w:t>javak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fogalma,</w:t>
      </w:r>
      <w:r w:rsidRPr="00C85A88">
        <w:rPr>
          <w:spacing w:val="50"/>
          <w:lang w:val="hu-HU"/>
        </w:rPr>
        <w:t xml:space="preserve"> </w:t>
      </w:r>
      <w:r w:rsidRPr="00C85A88">
        <w:rPr>
          <w:lang w:val="hu-HU"/>
        </w:rPr>
        <w:t>csoportjai,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szerepük</w:t>
      </w:r>
      <w:r w:rsidRPr="00C85A88">
        <w:rPr>
          <w:spacing w:val="50"/>
          <w:lang w:val="hu-HU"/>
        </w:rPr>
        <w:t xml:space="preserve"> </w:t>
      </w:r>
      <w:r w:rsidRPr="00C85A88">
        <w:rPr>
          <w:lang w:val="hu-HU"/>
        </w:rPr>
        <w:t>a</w:t>
      </w:r>
      <w:r w:rsidRPr="00C85A88">
        <w:rPr>
          <w:spacing w:val="54"/>
          <w:lang w:val="hu-HU"/>
        </w:rPr>
        <w:t xml:space="preserve"> </w:t>
      </w:r>
      <w:r w:rsidRPr="00C85A88">
        <w:rPr>
          <w:lang w:val="hu-HU"/>
        </w:rPr>
        <w:t>vállalkozásoknál.</w:t>
      </w:r>
      <w:r w:rsidRPr="00C85A88">
        <w:rPr>
          <w:spacing w:val="28"/>
          <w:w w:val="99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20"/>
          <w:lang w:val="hu-HU"/>
        </w:rPr>
        <w:t xml:space="preserve"> </w:t>
      </w:r>
      <w:r w:rsidRPr="00C85A88">
        <w:rPr>
          <w:lang w:val="hu-HU"/>
        </w:rPr>
        <w:t>immateriális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javak</w:t>
      </w:r>
      <w:r w:rsidRPr="00C85A88">
        <w:rPr>
          <w:spacing w:val="20"/>
          <w:lang w:val="hu-HU"/>
        </w:rPr>
        <w:t xml:space="preserve"> </w:t>
      </w:r>
      <w:r w:rsidRPr="00C85A88">
        <w:rPr>
          <w:spacing w:val="-1"/>
          <w:lang w:val="hu-HU"/>
        </w:rPr>
        <w:t>helye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a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mérlegben.</w:t>
      </w:r>
      <w:r w:rsidRPr="00C85A88">
        <w:rPr>
          <w:spacing w:val="21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immateriális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javakkal</w:t>
      </w:r>
      <w:r w:rsidRPr="00C85A88">
        <w:rPr>
          <w:spacing w:val="22"/>
          <w:w w:val="99"/>
          <w:lang w:val="hu-HU"/>
        </w:rPr>
        <w:t xml:space="preserve"> </w:t>
      </w:r>
      <w:r w:rsidRPr="00C85A88">
        <w:rPr>
          <w:lang w:val="hu-HU"/>
        </w:rPr>
        <w:t>kapcsolatos</w:t>
      </w:r>
      <w:r w:rsidRPr="00C85A88">
        <w:rPr>
          <w:spacing w:val="34"/>
          <w:lang w:val="hu-HU"/>
        </w:rPr>
        <w:t xml:space="preserve"> </w:t>
      </w:r>
      <w:r w:rsidRPr="00C85A88">
        <w:rPr>
          <w:lang w:val="hu-HU"/>
        </w:rPr>
        <w:t>gazdasági</w:t>
      </w:r>
      <w:r w:rsidRPr="00C85A88">
        <w:rPr>
          <w:spacing w:val="34"/>
          <w:lang w:val="hu-HU"/>
        </w:rPr>
        <w:t xml:space="preserve"> </w:t>
      </w:r>
      <w:r w:rsidRPr="00C85A88">
        <w:rPr>
          <w:spacing w:val="-1"/>
          <w:lang w:val="hu-HU"/>
        </w:rPr>
        <w:t>események,</w:t>
      </w:r>
      <w:r w:rsidRPr="00C85A88">
        <w:rPr>
          <w:spacing w:val="35"/>
          <w:lang w:val="hu-HU"/>
        </w:rPr>
        <w:t xml:space="preserve"> </w:t>
      </w:r>
      <w:r w:rsidRPr="00C85A88">
        <w:rPr>
          <w:lang w:val="hu-HU"/>
        </w:rPr>
        <w:t>és</w:t>
      </w:r>
      <w:r w:rsidRPr="00C85A88">
        <w:rPr>
          <w:spacing w:val="31"/>
          <w:lang w:val="hu-HU"/>
        </w:rPr>
        <w:t xml:space="preserve"> </w:t>
      </w:r>
      <w:r w:rsidRPr="00C85A88">
        <w:rPr>
          <w:lang w:val="hu-HU"/>
        </w:rPr>
        <w:t>azok</w:t>
      </w:r>
      <w:r w:rsidRPr="00C85A88">
        <w:rPr>
          <w:spacing w:val="32"/>
          <w:lang w:val="hu-HU"/>
        </w:rPr>
        <w:t xml:space="preserve"> </w:t>
      </w:r>
      <w:r w:rsidRPr="00C85A88">
        <w:rPr>
          <w:lang w:val="hu-HU"/>
        </w:rPr>
        <w:t>elszámolása,</w:t>
      </w:r>
      <w:r w:rsidRPr="00C85A88">
        <w:rPr>
          <w:spacing w:val="34"/>
          <w:lang w:val="hu-HU"/>
        </w:rPr>
        <w:t xml:space="preserve"> </w:t>
      </w:r>
      <w:r w:rsidRPr="00C85A88">
        <w:rPr>
          <w:lang w:val="hu-HU"/>
        </w:rPr>
        <w:t>a</w:t>
      </w:r>
      <w:r w:rsidRPr="00C85A88">
        <w:rPr>
          <w:spacing w:val="32"/>
          <w:lang w:val="hu-HU"/>
        </w:rPr>
        <w:t xml:space="preserve"> </w:t>
      </w:r>
      <w:r w:rsidRPr="00C85A88">
        <w:rPr>
          <w:lang w:val="hu-HU"/>
        </w:rPr>
        <w:t>bekerülési</w:t>
      </w:r>
      <w:r w:rsidRPr="00C85A88">
        <w:rPr>
          <w:spacing w:val="31"/>
          <w:lang w:val="hu-HU"/>
        </w:rPr>
        <w:t xml:space="preserve"> </w:t>
      </w:r>
      <w:r w:rsidRPr="00C85A88">
        <w:rPr>
          <w:lang w:val="hu-HU"/>
        </w:rPr>
        <w:t>értékbe</w:t>
      </w:r>
      <w:r w:rsidRPr="00C85A88">
        <w:rPr>
          <w:spacing w:val="34"/>
          <w:w w:val="99"/>
          <w:lang w:val="hu-HU"/>
        </w:rPr>
        <w:t xml:space="preserve"> </w:t>
      </w:r>
      <w:r w:rsidRPr="00C85A88">
        <w:rPr>
          <w:lang w:val="hu-HU"/>
        </w:rPr>
        <w:t>tartozó</w:t>
      </w:r>
      <w:r w:rsidRPr="00C85A88">
        <w:rPr>
          <w:spacing w:val="59"/>
          <w:lang w:val="hu-HU"/>
        </w:rPr>
        <w:t xml:space="preserve"> </w:t>
      </w:r>
      <w:r w:rsidRPr="00C85A88">
        <w:rPr>
          <w:lang w:val="hu-HU"/>
        </w:rPr>
        <w:t>tételek. Az</w:t>
      </w:r>
      <w:r w:rsidRPr="00C85A88">
        <w:rPr>
          <w:spacing w:val="59"/>
          <w:lang w:val="hu-HU"/>
        </w:rPr>
        <w:t xml:space="preserve"> </w:t>
      </w:r>
      <w:r w:rsidRPr="00C85A88">
        <w:rPr>
          <w:lang w:val="hu-HU"/>
        </w:rPr>
        <w:t>immateriális</w:t>
      </w:r>
      <w:r w:rsidRPr="00C85A88">
        <w:rPr>
          <w:spacing w:val="59"/>
          <w:lang w:val="hu-HU"/>
        </w:rPr>
        <w:t xml:space="preserve"> </w:t>
      </w:r>
      <w:r w:rsidRPr="00C85A88">
        <w:rPr>
          <w:lang w:val="hu-HU"/>
        </w:rPr>
        <w:t>javak</w:t>
      </w:r>
      <w:r w:rsidRPr="00C85A88">
        <w:rPr>
          <w:spacing w:val="59"/>
          <w:lang w:val="hu-HU"/>
        </w:rPr>
        <w:t xml:space="preserve"> </w:t>
      </w:r>
      <w:r w:rsidRPr="00C85A88">
        <w:rPr>
          <w:lang w:val="hu-HU"/>
        </w:rPr>
        <w:t>terv</w:t>
      </w:r>
      <w:r w:rsidR="00BF02D6">
        <w:rPr>
          <w:lang w:val="hu-HU"/>
        </w:rPr>
        <w:t xml:space="preserve"> </w:t>
      </w:r>
      <w:r w:rsidRPr="00C85A88">
        <w:rPr>
          <w:spacing w:val="-1"/>
          <w:lang w:val="hu-HU"/>
        </w:rPr>
        <w:t>szerinti</w:t>
      </w:r>
      <w:r w:rsidRPr="00C85A88">
        <w:rPr>
          <w:spacing w:val="60"/>
          <w:lang w:val="hu-HU"/>
        </w:rPr>
        <w:t xml:space="preserve"> </w:t>
      </w:r>
      <w:r w:rsidRPr="00C85A88">
        <w:rPr>
          <w:lang w:val="hu-HU"/>
        </w:rPr>
        <w:t>értékcsökkenésének megállapítása</w:t>
      </w:r>
      <w:r w:rsidRPr="00C85A88">
        <w:rPr>
          <w:spacing w:val="48"/>
          <w:lang w:val="hu-HU"/>
        </w:rPr>
        <w:t xml:space="preserve"> </w:t>
      </w:r>
      <w:r w:rsidRPr="00C85A88">
        <w:rPr>
          <w:lang w:val="hu-HU"/>
        </w:rPr>
        <w:t>és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elszámolása.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A</w:t>
      </w:r>
      <w:r w:rsidRPr="00C85A88">
        <w:rPr>
          <w:spacing w:val="49"/>
          <w:lang w:val="hu-HU"/>
        </w:rPr>
        <w:t xml:space="preserve"> </w:t>
      </w:r>
      <w:r w:rsidRPr="00C85A88">
        <w:rPr>
          <w:lang w:val="hu-HU"/>
        </w:rPr>
        <w:t>terven</w:t>
      </w:r>
      <w:r w:rsidRPr="00C85A88">
        <w:rPr>
          <w:spacing w:val="49"/>
          <w:lang w:val="hu-HU"/>
        </w:rPr>
        <w:t xml:space="preserve"> </w:t>
      </w:r>
      <w:r w:rsidRPr="00C85A88">
        <w:rPr>
          <w:lang w:val="hu-HU"/>
        </w:rPr>
        <w:t>felüli</w:t>
      </w:r>
      <w:r w:rsidRPr="00C85A88">
        <w:rPr>
          <w:spacing w:val="49"/>
          <w:lang w:val="hu-HU"/>
        </w:rPr>
        <w:t xml:space="preserve"> </w:t>
      </w:r>
      <w:r w:rsidRPr="00C85A88">
        <w:rPr>
          <w:lang w:val="hu-HU"/>
        </w:rPr>
        <w:t>értékcsökkenés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és</w:t>
      </w:r>
      <w:r w:rsidRPr="00C85A88">
        <w:rPr>
          <w:spacing w:val="49"/>
          <w:lang w:val="hu-HU"/>
        </w:rPr>
        <w:t xml:space="preserve"> </w:t>
      </w:r>
      <w:r w:rsidRPr="00C85A88">
        <w:rPr>
          <w:lang w:val="hu-HU"/>
        </w:rPr>
        <w:t>annak</w:t>
      </w:r>
      <w:r w:rsidRPr="00C85A88">
        <w:rPr>
          <w:spacing w:val="22"/>
          <w:w w:val="99"/>
          <w:lang w:val="hu-HU"/>
        </w:rPr>
        <w:t xml:space="preserve"> </w:t>
      </w:r>
      <w:r w:rsidRPr="00C85A88">
        <w:rPr>
          <w:lang w:val="hu-HU"/>
        </w:rPr>
        <w:t>visszaírása.</w:t>
      </w:r>
      <w:r w:rsidRPr="00C85A88">
        <w:rPr>
          <w:spacing w:val="64"/>
          <w:lang w:val="hu-HU"/>
        </w:rPr>
        <w:t xml:space="preserve"> </w:t>
      </w:r>
    </w:p>
    <w:p w:rsidR="00C85A88" w:rsidRPr="00C85A88" w:rsidRDefault="00C85A88" w:rsidP="00C85A88">
      <w:pPr>
        <w:pStyle w:val="Szvegtrzs"/>
        <w:tabs>
          <w:tab w:val="left" w:pos="526"/>
        </w:tabs>
        <w:spacing w:before="2"/>
        <w:ind w:left="720" w:right="110"/>
        <w:jc w:val="both"/>
        <w:rPr>
          <w:rFonts w:cs="Times New Roman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ind w:right="109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10"/>
          <w:lang w:val="hu-HU"/>
        </w:rPr>
        <w:t xml:space="preserve"> </w:t>
      </w:r>
      <w:r w:rsidRPr="00093F6C">
        <w:rPr>
          <w:lang w:val="hu-HU"/>
        </w:rPr>
        <w:t>szerepük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50"/>
          <w:w w:val="9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51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csoportosítása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mérlegben</w:t>
      </w:r>
      <w:r w:rsidRPr="00093F6C">
        <w:rPr>
          <w:b/>
          <w:lang w:val="hu-HU"/>
        </w:rPr>
        <w:t>,</w:t>
      </w:r>
      <w:r w:rsidRPr="00093F6C">
        <w:rPr>
          <w:b/>
          <w:spacing w:val="5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terv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szerinti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értékcsökkenésének</w:t>
      </w:r>
      <w:r w:rsidRPr="00093F6C">
        <w:rPr>
          <w:spacing w:val="26"/>
          <w:lang w:val="hu-HU"/>
        </w:rPr>
        <w:t xml:space="preserve"> </w:t>
      </w:r>
      <w:r w:rsidRPr="00093F6C">
        <w:rPr>
          <w:lang w:val="hu-HU"/>
        </w:rPr>
        <w:t>megállapítása,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6"/>
          <w:w w:val="99"/>
          <w:lang w:val="hu-HU"/>
        </w:rPr>
        <w:t xml:space="preserve"> </w:t>
      </w:r>
      <w:r w:rsidRPr="00093F6C">
        <w:rPr>
          <w:lang w:val="hu-HU"/>
        </w:rPr>
        <w:t>amortizáció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számításának</w:t>
      </w:r>
      <w:r w:rsidRPr="00093F6C">
        <w:rPr>
          <w:spacing w:val="19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terven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felüli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értékcsökkenés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3"/>
          <w:lang w:val="hu-HU"/>
        </w:rPr>
        <w:t xml:space="preserve"> </w:t>
      </w:r>
      <w:r w:rsidRPr="00093F6C">
        <w:rPr>
          <w:lang w:val="hu-HU"/>
        </w:rPr>
        <w:t>mérlegben. A</w:t>
      </w:r>
      <w:r w:rsidRPr="00093F6C">
        <w:rPr>
          <w:spacing w:val="6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kapcsolatos</w:t>
      </w:r>
      <w:r w:rsidRPr="00093F6C">
        <w:rPr>
          <w:spacing w:val="61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34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események</w:t>
      </w:r>
      <w:r w:rsidRPr="00093F6C">
        <w:rPr>
          <w:spacing w:val="6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6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eredménykimutatásra.</w:t>
      </w:r>
    </w:p>
    <w:p w:rsidR="002754B2" w:rsidRPr="00093F6C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ind w:right="107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34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szerepük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2"/>
          <w:w w:val="99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csoportosítása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2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mérlegben,</w:t>
      </w:r>
      <w:r w:rsidRPr="00093F6C">
        <w:rPr>
          <w:spacing w:val="4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4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értékvesztése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mérlegben.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kapcsolatos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események,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1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4"/>
          <w:w w:val="99"/>
          <w:lang w:val="hu-HU"/>
        </w:rPr>
        <w:t xml:space="preserve"> </w:t>
      </w:r>
      <w:r w:rsidRPr="00093F6C">
        <w:rPr>
          <w:lang w:val="hu-HU"/>
        </w:rPr>
        <w:t>eredménykimutatásra.</w:t>
      </w:r>
    </w:p>
    <w:p w:rsidR="002754B2" w:rsidRPr="00093F6C" w:rsidRDefault="002754B2" w:rsidP="002754B2">
      <w:pPr>
        <w:spacing w:before="2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ind w:right="105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helyük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csoportosításuk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mérlegben,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44"/>
          <w:w w:val="99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nyilvántartása,</w:t>
      </w:r>
      <w:r w:rsidRPr="00093F6C">
        <w:rPr>
          <w:spacing w:val="21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mérlegben</w:t>
      </w:r>
      <w:r w:rsidRPr="00093F6C">
        <w:rPr>
          <w:lang w:val="hu-HU"/>
        </w:rPr>
        <w:t>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értékvesztése,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8"/>
          <w:w w:val="99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20"/>
          <w:lang w:val="hu-HU"/>
        </w:rPr>
        <w:t xml:space="preserve"> </w:t>
      </w:r>
      <w:r w:rsidR="00BF02D6">
        <w:rPr>
          <w:spacing w:val="20"/>
          <w:lang w:val="hu-HU"/>
        </w:rPr>
        <w:t>F</w:t>
      </w:r>
      <w:r w:rsidRPr="00093F6C">
        <w:rPr>
          <w:lang w:val="hu-HU"/>
        </w:rPr>
        <w:t>őbb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események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könyvviteli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elszámolása,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8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62"/>
          <w:w w:val="99"/>
          <w:lang w:val="hu-HU"/>
        </w:rPr>
        <w:t xml:space="preserve"> </w:t>
      </w:r>
      <w:r w:rsidRPr="00093F6C">
        <w:rPr>
          <w:lang w:val="hu-HU"/>
        </w:rPr>
        <w:t>kimutatásra.</w:t>
      </w:r>
    </w:p>
    <w:p w:rsidR="002754B2" w:rsidRPr="00093F6C" w:rsidRDefault="002754B2" w:rsidP="00BF02D6">
      <w:pPr>
        <w:pStyle w:val="Szvegtrzs"/>
        <w:tabs>
          <w:tab w:val="left" w:pos="526"/>
        </w:tabs>
        <w:spacing w:before="45"/>
        <w:ind w:left="0" w:right="105"/>
        <w:jc w:val="both"/>
        <w:rPr>
          <w:lang w:val="hu-HU"/>
        </w:rPr>
      </w:pPr>
    </w:p>
    <w:p w:rsidR="00C85A88" w:rsidRPr="00BF02D6" w:rsidRDefault="002754B2" w:rsidP="005C7380">
      <w:pPr>
        <w:pStyle w:val="Szvegtrzs"/>
        <w:numPr>
          <w:ilvl w:val="0"/>
          <w:numId w:val="3"/>
        </w:numPr>
        <w:tabs>
          <w:tab w:val="left" w:pos="591"/>
        </w:tabs>
        <w:spacing w:before="11"/>
        <w:ind w:right="110"/>
        <w:jc w:val="both"/>
        <w:rPr>
          <w:rFonts w:cs="Times New Roman"/>
          <w:sz w:val="25"/>
          <w:szCs w:val="25"/>
          <w:lang w:val="hu-HU"/>
        </w:rPr>
      </w:pPr>
      <w:r w:rsidRPr="00BF02D6">
        <w:rPr>
          <w:lang w:val="hu-HU"/>
        </w:rPr>
        <w:t>A</w:t>
      </w:r>
      <w:r w:rsidRPr="00BF02D6">
        <w:rPr>
          <w:spacing w:val="1"/>
          <w:lang w:val="hu-HU"/>
        </w:rPr>
        <w:t xml:space="preserve"> </w:t>
      </w:r>
      <w:r w:rsidRPr="00BF02D6">
        <w:rPr>
          <w:lang w:val="hu-HU"/>
        </w:rPr>
        <w:t>követelések</w:t>
      </w:r>
      <w:r w:rsidRPr="00BF02D6">
        <w:rPr>
          <w:spacing w:val="2"/>
          <w:lang w:val="hu-HU"/>
        </w:rPr>
        <w:t xml:space="preserve"> </w:t>
      </w:r>
      <w:r w:rsidRPr="00BF02D6">
        <w:rPr>
          <w:lang w:val="hu-HU"/>
        </w:rPr>
        <w:t>fogalma,</w:t>
      </w:r>
      <w:r w:rsidRPr="00BF02D6">
        <w:rPr>
          <w:spacing w:val="1"/>
          <w:lang w:val="hu-HU"/>
        </w:rPr>
        <w:t xml:space="preserve"> </w:t>
      </w:r>
      <w:r w:rsidRPr="00BF02D6">
        <w:rPr>
          <w:lang w:val="hu-HU"/>
        </w:rPr>
        <w:t>fajtái</w:t>
      </w:r>
      <w:r w:rsidRPr="00BF02D6">
        <w:rPr>
          <w:b/>
          <w:lang w:val="hu-HU"/>
        </w:rPr>
        <w:t>,</w:t>
      </w:r>
      <w:r w:rsidRPr="00BF02D6">
        <w:rPr>
          <w:b/>
          <w:spacing w:val="2"/>
          <w:lang w:val="hu-HU"/>
        </w:rPr>
        <w:t xml:space="preserve"> </w:t>
      </w:r>
      <w:r w:rsidRPr="00BF02D6">
        <w:rPr>
          <w:lang w:val="hu-HU"/>
        </w:rPr>
        <w:t>bekerülési</w:t>
      </w:r>
      <w:r w:rsidRPr="00BF02D6">
        <w:rPr>
          <w:spacing w:val="1"/>
          <w:lang w:val="hu-HU"/>
        </w:rPr>
        <w:t xml:space="preserve"> </w:t>
      </w:r>
      <w:r w:rsidRPr="00BF02D6">
        <w:rPr>
          <w:lang w:val="hu-HU"/>
        </w:rPr>
        <w:t>értékük,</w:t>
      </w:r>
      <w:r w:rsidRPr="00BF02D6">
        <w:rPr>
          <w:spacing w:val="2"/>
          <w:lang w:val="hu-HU"/>
        </w:rPr>
        <w:t xml:space="preserve"> </w:t>
      </w:r>
      <w:r w:rsidRPr="00BF02D6">
        <w:rPr>
          <w:lang w:val="hu-HU"/>
        </w:rPr>
        <w:t>értékelésük</w:t>
      </w:r>
      <w:r w:rsidRPr="00BF02D6">
        <w:rPr>
          <w:spacing w:val="1"/>
          <w:lang w:val="hu-HU"/>
        </w:rPr>
        <w:t xml:space="preserve"> </w:t>
      </w:r>
      <w:r w:rsidRPr="00BF02D6">
        <w:rPr>
          <w:lang w:val="hu-HU"/>
        </w:rPr>
        <w:t>a</w:t>
      </w:r>
      <w:r w:rsidRPr="00BF02D6">
        <w:rPr>
          <w:spacing w:val="2"/>
          <w:lang w:val="hu-HU"/>
        </w:rPr>
        <w:t xml:space="preserve"> </w:t>
      </w:r>
      <w:r w:rsidRPr="00BF02D6">
        <w:rPr>
          <w:spacing w:val="-1"/>
          <w:lang w:val="hu-HU"/>
        </w:rPr>
        <w:t>mérlegben,</w:t>
      </w:r>
      <w:r w:rsidRPr="00BF02D6">
        <w:rPr>
          <w:spacing w:val="28"/>
          <w:w w:val="99"/>
          <w:lang w:val="hu-HU"/>
        </w:rPr>
        <w:t xml:space="preserve"> </w:t>
      </w:r>
      <w:r w:rsidRPr="00BF02D6">
        <w:rPr>
          <w:lang w:val="hu-HU"/>
        </w:rPr>
        <w:t>különös</w:t>
      </w:r>
      <w:r w:rsidRPr="00BF02D6">
        <w:rPr>
          <w:spacing w:val="52"/>
          <w:lang w:val="hu-HU"/>
        </w:rPr>
        <w:t xml:space="preserve"> </w:t>
      </w:r>
      <w:r w:rsidRPr="00BF02D6">
        <w:rPr>
          <w:lang w:val="hu-HU"/>
        </w:rPr>
        <w:t>tekintettel</w:t>
      </w:r>
      <w:r w:rsidRPr="00BF02D6">
        <w:rPr>
          <w:spacing w:val="53"/>
          <w:lang w:val="hu-HU"/>
        </w:rPr>
        <w:t xml:space="preserve"> </w:t>
      </w:r>
      <w:r w:rsidRPr="00BF02D6">
        <w:rPr>
          <w:lang w:val="hu-HU"/>
        </w:rPr>
        <w:t>a</w:t>
      </w:r>
      <w:r w:rsidRPr="00BF02D6">
        <w:rPr>
          <w:spacing w:val="55"/>
          <w:lang w:val="hu-HU"/>
        </w:rPr>
        <w:t xml:space="preserve"> </w:t>
      </w:r>
      <w:r w:rsidRPr="00BF02D6">
        <w:rPr>
          <w:lang w:val="hu-HU"/>
        </w:rPr>
        <w:t>devizakövetelésekre.</w:t>
      </w:r>
      <w:r w:rsidRPr="00BF02D6">
        <w:rPr>
          <w:spacing w:val="55"/>
          <w:lang w:val="hu-HU"/>
        </w:rPr>
        <w:t xml:space="preserve"> </w:t>
      </w:r>
      <w:r w:rsidRPr="00BF02D6">
        <w:rPr>
          <w:lang w:val="hu-HU"/>
        </w:rPr>
        <w:t>Követelések</w:t>
      </w:r>
      <w:r w:rsidRPr="00BF02D6">
        <w:rPr>
          <w:spacing w:val="53"/>
          <w:lang w:val="hu-HU"/>
        </w:rPr>
        <w:t xml:space="preserve"> </w:t>
      </w:r>
      <w:r w:rsidRPr="00BF02D6">
        <w:rPr>
          <w:lang w:val="hu-HU"/>
        </w:rPr>
        <w:t>értékvesztése,</w:t>
      </w:r>
      <w:r w:rsidRPr="00BF02D6">
        <w:rPr>
          <w:spacing w:val="53"/>
          <w:lang w:val="hu-HU"/>
        </w:rPr>
        <w:t xml:space="preserve"> </w:t>
      </w:r>
      <w:r w:rsidRPr="00BF02D6">
        <w:rPr>
          <w:lang w:val="hu-HU"/>
        </w:rPr>
        <w:t>annak</w:t>
      </w:r>
      <w:r w:rsidRPr="00BF02D6">
        <w:rPr>
          <w:spacing w:val="28"/>
          <w:w w:val="99"/>
          <w:lang w:val="hu-HU"/>
        </w:rPr>
        <w:t xml:space="preserve"> </w:t>
      </w:r>
      <w:r w:rsidRPr="00BF02D6">
        <w:rPr>
          <w:lang w:val="hu-HU"/>
        </w:rPr>
        <w:t>visszaírása.</w:t>
      </w:r>
      <w:r w:rsidRPr="00BF02D6">
        <w:rPr>
          <w:spacing w:val="5"/>
          <w:lang w:val="hu-HU"/>
        </w:rPr>
        <w:t xml:space="preserve"> </w:t>
      </w:r>
      <w:r w:rsidRPr="00BF02D6">
        <w:rPr>
          <w:lang w:val="hu-HU"/>
        </w:rPr>
        <w:t>A</w:t>
      </w:r>
      <w:r w:rsidRPr="00BF02D6">
        <w:rPr>
          <w:spacing w:val="7"/>
          <w:lang w:val="hu-HU"/>
        </w:rPr>
        <w:t xml:space="preserve"> </w:t>
      </w:r>
      <w:r w:rsidRPr="00BF02D6">
        <w:rPr>
          <w:lang w:val="hu-HU"/>
        </w:rPr>
        <w:t>behajthatatlan</w:t>
      </w:r>
      <w:r w:rsidRPr="00BF02D6">
        <w:rPr>
          <w:spacing w:val="5"/>
          <w:lang w:val="hu-HU"/>
        </w:rPr>
        <w:t xml:space="preserve"> </w:t>
      </w:r>
      <w:r w:rsidRPr="00BF02D6">
        <w:rPr>
          <w:lang w:val="hu-HU"/>
        </w:rPr>
        <w:t>követelések</w:t>
      </w:r>
      <w:r w:rsidR="00BF02D6">
        <w:rPr>
          <w:spacing w:val="6"/>
          <w:lang w:val="hu-HU"/>
        </w:rPr>
        <w:t>.</w:t>
      </w:r>
    </w:p>
    <w:p w:rsidR="00BF02D6" w:rsidRPr="002754B2" w:rsidRDefault="00BF02D6" w:rsidP="00BF02D6">
      <w:pPr>
        <w:pStyle w:val="Szvegtrzs"/>
        <w:tabs>
          <w:tab w:val="left" w:pos="591"/>
        </w:tabs>
        <w:spacing w:before="11"/>
        <w:ind w:left="720" w:right="110"/>
        <w:jc w:val="both"/>
        <w:rPr>
          <w:rFonts w:cs="Times New Roman"/>
          <w:sz w:val="25"/>
          <w:szCs w:val="25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ind w:right="107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saját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tőke</w:t>
      </w:r>
      <w:r w:rsidRPr="00093F6C">
        <w:rPr>
          <w:spacing w:val="47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struktúrája,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jelent</w:t>
      </w:r>
      <w:r>
        <w:rPr>
          <w:lang w:val="hu-HU"/>
        </w:rPr>
        <w:t>ő</w:t>
      </w:r>
      <w:r w:rsidRPr="00093F6C">
        <w:rPr>
          <w:lang w:val="hu-HU"/>
        </w:rPr>
        <w:t>sége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Jegyzett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lang w:val="hu-HU"/>
        </w:rPr>
        <w:t>tőke,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jegyzett,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de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be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nem</w:t>
      </w:r>
      <w:r w:rsidRPr="00093F6C">
        <w:rPr>
          <w:spacing w:val="14"/>
          <w:lang w:val="hu-HU"/>
        </w:rPr>
        <w:t xml:space="preserve"> </w:t>
      </w:r>
      <w:r w:rsidRPr="00093F6C">
        <w:rPr>
          <w:lang w:val="hu-HU"/>
        </w:rPr>
        <w:t>fizetett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tőke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kapcsolata,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könyvelése.</w:t>
      </w:r>
      <w:r>
        <w:rPr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9"/>
          <w:w w:val="99"/>
          <w:lang w:val="hu-HU"/>
        </w:rPr>
        <w:t xml:space="preserve"> </w:t>
      </w:r>
      <w:r w:rsidRPr="00093F6C">
        <w:rPr>
          <w:lang w:val="hu-HU"/>
        </w:rPr>
        <w:t>lekötött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tartalék,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tőketartalék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eredménytartalék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képzésének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lang w:val="hu-HU"/>
        </w:rPr>
        <w:t>célja,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számviteli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elszámolása.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értékelési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tartalék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lényege.</w:t>
      </w:r>
    </w:p>
    <w:p w:rsidR="002754B2" w:rsidRPr="00093F6C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fajtái,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tételei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mérlegben.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56"/>
          <w:w w:val="99"/>
          <w:lang w:val="hu-HU"/>
        </w:rPr>
        <w:t xml:space="preserve"> </w:t>
      </w:r>
      <w:r w:rsidRPr="00093F6C">
        <w:rPr>
          <w:lang w:val="hu-HU"/>
        </w:rPr>
        <w:t>mérlegtételének meghatározása.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kötelezettségek mérlegtételeinek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b/>
          <w:lang w:val="hu-HU"/>
        </w:rPr>
        <w:t>,</w:t>
      </w:r>
      <w:r w:rsidRPr="00093F6C">
        <w:rPr>
          <w:b/>
          <w:spacing w:val="27"/>
          <w:w w:val="99"/>
          <w:lang w:val="hu-HU"/>
        </w:rPr>
        <w:t xml:space="preserve"> </w:t>
      </w:r>
      <w:r w:rsidRPr="00093F6C">
        <w:rPr>
          <w:lang w:val="hu-HU"/>
        </w:rPr>
        <w:t>különös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tekintettel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devizakötelezettségekre.</w:t>
      </w:r>
      <w:r w:rsidRPr="00093F6C">
        <w:rPr>
          <w:spacing w:val="-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mérleg,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4"/>
          <w:w w:val="99"/>
          <w:lang w:val="hu-HU"/>
        </w:rPr>
        <w:t xml:space="preserve"> </w:t>
      </w:r>
      <w:r w:rsidRPr="00093F6C">
        <w:rPr>
          <w:lang w:val="hu-HU"/>
        </w:rPr>
        <w:t>eredménykimutatás,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kiegészítő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melléklet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kapcsolata.</w:t>
      </w:r>
    </w:p>
    <w:p w:rsidR="002754B2" w:rsidRPr="00093F6C" w:rsidRDefault="002754B2" w:rsidP="002754B2">
      <w:pPr>
        <w:spacing w:before="2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üzemi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(üzleti)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megállapítása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összköltség,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költség</w:t>
      </w:r>
      <w:r w:rsidRPr="00093F6C">
        <w:rPr>
          <w:spacing w:val="42"/>
          <w:w w:val="99"/>
          <w:lang w:val="hu-HU"/>
        </w:rPr>
        <w:t xml:space="preserve"> </w:t>
      </w:r>
      <w:r w:rsidRPr="00093F6C">
        <w:rPr>
          <w:lang w:val="hu-HU"/>
        </w:rPr>
        <w:t>eljárással.</w:t>
      </w:r>
      <w:r w:rsidRPr="00093F6C">
        <w:rPr>
          <w:spacing w:val="55"/>
          <w:lang w:val="hu-HU"/>
        </w:rPr>
        <w:t xml:space="preserve"> </w:t>
      </w:r>
      <w:r w:rsidR="00C85A88">
        <w:rPr>
          <w:spacing w:val="1"/>
          <w:lang w:val="hu-HU"/>
        </w:rPr>
        <w:t>Az a</w:t>
      </w:r>
      <w:r>
        <w:rPr>
          <w:spacing w:val="1"/>
          <w:lang w:val="hu-HU"/>
        </w:rPr>
        <w:t>dózott eredmény levezetése, eredménykategóriák, kapcsolódó eredménytételek elszámolása.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vagyoni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helyzet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alakulásának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mutatói,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vagyoni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helyzet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elemzése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6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adatai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alapján.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-1"/>
          <w:lang w:val="hu-HU"/>
        </w:rPr>
        <w:t>mérleg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átfogó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elemzésének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eszközei,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módszerei.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0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egyes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mérlegtételek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alakulásának</w:t>
      </w:r>
      <w:r w:rsidRPr="00093F6C">
        <w:rPr>
          <w:spacing w:val="8"/>
          <w:lang w:val="hu-HU"/>
        </w:rPr>
        <w:t xml:space="preserve"> </w:t>
      </w:r>
      <w:r w:rsidRPr="00093F6C">
        <w:rPr>
          <w:lang w:val="hu-HU"/>
        </w:rPr>
        <w:t>részletes</w:t>
      </w:r>
      <w:r w:rsidRPr="00093F6C">
        <w:rPr>
          <w:spacing w:val="7"/>
          <w:lang w:val="hu-HU"/>
        </w:rPr>
        <w:t xml:space="preserve"> </w:t>
      </w:r>
      <w:r w:rsidRPr="00093F6C">
        <w:rPr>
          <w:spacing w:val="-1"/>
          <w:lang w:val="hu-HU"/>
        </w:rPr>
        <w:t>elemzése.</w:t>
      </w:r>
      <w:r w:rsidRPr="00093F6C">
        <w:rPr>
          <w:spacing w:val="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vállalkozás</w:t>
      </w:r>
      <w:r w:rsidRPr="00093F6C">
        <w:rPr>
          <w:spacing w:val="52"/>
          <w:w w:val="99"/>
          <w:lang w:val="hu-HU"/>
        </w:rPr>
        <w:t xml:space="preserve"> </w:t>
      </w:r>
      <w:r w:rsidRPr="00093F6C">
        <w:rPr>
          <w:lang w:val="hu-HU"/>
        </w:rPr>
        <w:t>tőkeszerkezetének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elemzése.</w:t>
      </w:r>
    </w:p>
    <w:p w:rsidR="002754B2" w:rsidRPr="002754B2" w:rsidRDefault="002754B2" w:rsidP="00BF02D6">
      <w:pPr>
        <w:pStyle w:val="Szvegtrzs"/>
        <w:tabs>
          <w:tab w:val="left" w:pos="546"/>
        </w:tabs>
        <w:ind w:left="0" w:right="110"/>
        <w:jc w:val="both"/>
        <w:rPr>
          <w:i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6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való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ellátottság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vizsgálata,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állománya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összetételének,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elhasználódásának,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korszerűségének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elemzési</w:t>
      </w:r>
      <w:r w:rsidRPr="00093F6C">
        <w:rPr>
          <w:spacing w:val="56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2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kapacitás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kihasználásának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vizsgálata.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készletgazdálkodás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elemzése.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állományának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lang w:val="hu-HU"/>
        </w:rPr>
        <w:t>összetételének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elemzése.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készletgazdálkodás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összefüggése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spacing w:val="-1"/>
          <w:lang w:val="hu-HU"/>
        </w:rPr>
        <w:t>termeléssel,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40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alakulásával.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készletgazdálkodási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hiányosságokra</w:t>
      </w:r>
      <w:r w:rsidRPr="00093F6C">
        <w:rPr>
          <w:spacing w:val="24"/>
          <w:w w:val="99"/>
          <w:lang w:val="hu-HU"/>
        </w:rPr>
        <w:t xml:space="preserve"> </w:t>
      </w:r>
      <w:r w:rsidRPr="00093F6C">
        <w:rPr>
          <w:lang w:val="hu-HU"/>
        </w:rPr>
        <w:t>figyelmeztető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adatok.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eredmény-elemzés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célja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megállapításának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16"/>
          <w:lang w:val="hu-HU"/>
        </w:rPr>
        <w:t xml:space="preserve"> </w:t>
      </w:r>
      <w:r w:rsidRPr="00093F6C">
        <w:rPr>
          <w:lang w:val="hu-HU"/>
        </w:rPr>
        <w:t>eredménytervezés</w:t>
      </w:r>
      <w:r w:rsidRPr="00093F6C">
        <w:rPr>
          <w:spacing w:val="-15"/>
          <w:lang w:val="hu-HU"/>
        </w:rPr>
        <w:t xml:space="preserve"> </w:t>
      </w:r>
      <w:r w:rsidRPr="00093F6C">
        <w:rPr>
          <w:lang w:val="hu-HU"/>
        </w:rPr>
        <w:t>módszerei. Az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eredményt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meghatározó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tényezők elemzése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eredménykimutatás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adatai</w:t>
      </w:r>
      <w:r w:rsidRPr="00093F6C">
        <w:rPr>
          <w:spacing w:val="32"/>
          <w:w w:val="99"/>
          <w:lang w:val="hu-HU"/>
        </w:rPr>
        <w:t xml:space="preserve"> </w:t>
      </w:r>
      <w:r w:rsidRPr="00093F6C">
        <w:rPr>
          <w:lang w:val="hu-HU"/>
        </w:rPr>
        <w:t>alapján.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 xml:space="preserve">A </w:t>
      </w:r>
      <w:r w:rsidRPr="00093F6C">
        <w:rPr>
          <w:spacing w:val="-1"/>
          <w:lang w:val="hu-HU"/>
        </w:rPr>
        <w:t>hozzáadottérték-adózás</w:t>
      </w:r>
      <w:r w:rsidRPr="00093F6C">
        <w:rPr>
          <w:lang w:val="hu-HU"/>
        </w:rPr>
        <w:t xml:space="preserve"> jellemzői. </w:t>
      </w:r>
      <w:r w:rsidRPr="00093F6C">
        <w:rPr>
          <w:spacing w:val="-1"/>
          <w:lang w:val="hu-HU"/>
        </w:rPr>
        <w:t>Az</w:t>
      </w:r>
      <w:r w:rsidRPr="00093F6C">
        <w:rPr>
          <w:spacing w:val="59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 xml:space="preserve">adó </w:t>
      </w:r>
      <w:r w:rsidRPr="00093F6C">
        <w:rPr>
          <w:spacing w:val="-1"/>
          <w:lang w:val="hu-HU"/>
        </w:rPr>
        <w:t>értelmezése,</w:t>
      </w:r>
      <w:r w:rsidRPr="00093F6C">
        <w:rPr>
          <w:spacing w:val="7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jellemzői,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működése.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területi,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hatályának</w:t>
      </w:r>
      <w:r w:rsidRPr="00093F6C">
        <w:rPr>
          <w:spacing w:val="10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 xml:space="preserve">értelmezése. </w:t>
      </w:r>
      <w:r w:rsidRPr="00093F6C">
        <w:rPr>
          <w:lang w:val="hu-HU"/>
        </w:rPr>
        <w:t>A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teljesítés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helyének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3"/>
          <w:lang w:val="hu-HU"/>
        </w:rPr>
        <w:t xml:space="preserve"> </w:t>
      </w:r>
      <w:r w:rsidRPr="00093F6C">
        <w:rPr>
          <w:lang w:val="hu-HU"/>
        </w:rPr>
        <w:t>adóban.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8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alapja,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mértéke. Az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adómentesség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szabályai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5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rendszerében. Az</w:t>
      </w:r>
      <w:r w:rsidRPr="00093F6C">
        <w:rPr>
          <w:spacing w:val="6"/>
          <w:lang w:val="hu-HU"/>
        </w:rPr>
        <w:t xml:space="preserve"> </w:t>
      </w:r>
      <w:r w:rsidRPr="00093F6C">
        <w:rPr>
          <w:spacing w:val="-1"/>
          <w:lang w:val="hu-HU"/>
        </w:rPr>
        <w:t>adólevonási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jogosultság</w:t>
      </w:r>
      <w:r w:rsidRPr="00093F6C">
        <w:rPr>
          <w:spacing w:val="10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keletkezésének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időpontja.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jövedelemadó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hatálya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17"/>
          <w:lang w:val="hu-HU"/>
        </w:rPr>
        <w:t xml:space="preserve"> </w:t>
      </w:r>
      <w:r w:rsidRPr="00093F6C">
        <w:rPr>
          <w:spacing w:val="-1"/>
          <w:lang w:val="hu-HU"/>
        </w:rPr>
        <w:t>alanya.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bevétel,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költség</w:t>
      </w:r>
      <w:r w:rsidRPr="00093F6C">
        <w:rPr>
          <w:spacing w:val="7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jövedelem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jövedelemadóban.</w:t>
      </w:r>
      <w:r w:rsidR="00274FF4">
        <w:rPr>
          <w:spacing w:val="-1"/>
          <w:lang w:val="hu-HU"/>
        </w:rPr>
        <w:t xml:space="preserve"> </w:t>
      </w:r>
      <w:r w:rsidR="00274FF4" w:rsidRPr="00093F6C">
        <w:rPr>
          <w:lang w:val="hu-HU"/>
        </w:rPr>
        <w:t>A</w:t>
      </w:r>
      <w:r w:rsidR="00274FF4" w:rsidRPr="00093F6C">
        <w:rPr>
          <w:spacing w:val="-9"/>
          <w:lang w:val="hu-HU"/>
        </w:rPr>
        <w:t xml:space="preserve"> </w:t>
      </w:r>
      <w:r w:rsidR="00274FF4" w:rsidRPr="00093F6C">
        <w:rPr>
          <w:spacing w:val="-1"/>
          <w:lang w:val="hu-HU"/>
        </w:rPr>
        <w:t>jövedelmek</w:t>
      </w:r>
      <w:r w:rsidR="00274FF4" w:rsidRPr="00093F6C">
        <w:rPr>
          <w:spacing w:val="-7"/>
          <w:lang w:val="hu-HU"/>
        </w:rPr>
        <w:t xml:space="preserve"> </w:t>
      </w:r>
      <w:r w:rsidR="00274FF4" w:rsidRPr="00093F6C">
        <w:rPr>
          <w:spacing w:val="-1"/>
          <w:lang w:val="hu-HU"/>
        </w:rPr>
        <w:t>csoportosítása</w:t>
      </w:r>
      <w:r w:rsidR="00274FF4">
        <w:rPr>
          <w:spacing w:val="-1"/>
          <w:lang w:val="hu-HU"/>
        </w:rPr>
        <w:t>. A jövedelemcsoportok tartalma és az adó megállapításainak szabályai.</w:t>
      </w:r>
    </w:p>
    <w:p w:rsidR="002754B2" w:rsidRPr="00093F6C" w:rsidRDefault="002754B2" w:rsidP="00BF02D6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D35A5F" w:rsidRPr="00D35A5F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jellemzői,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alapelvei.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adókötelezettség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28"/>
          <w:lang w:val="hu-HU"/>
        </w:rPr>
        <w:t xml:space="preserve"> </w:t>
      </w:r>
      <w:r w:rsidRPr="00093F6C">
        <w:rPr>
          <w:spacing w:val="-1"/>
          <w:lang w:val="hu-HU"/>
        </w:rPr>
        <w:t>alanyai.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belföldi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illetékességű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vállalkozások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adóalap</w:t>
      </w:r>
      <w:r w:rsidRPr="00093F6C">
        <w:rPr>
          <w:spacing w:val="6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meghatározásának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szabályai.</w:t>
      </w:r>
      <w:r w:rsidR="00274FF4" w:rsidRPr="00093F6C">
        <w:rPr>
          <w:spacing w:val="-1"/>
          <w:lang w:val="hu-HU"/>
        </w:rPr>
        <w:t xml:space="preserve"> </w:t>
      </w:r>
      <w:r w:rsidR="00274FF4">
        <w:rPr>
          <w:spacing w:val="-1"/>
          <w:lang w:val="hu-HU"/>
        </w:rPr>
        <w:t>A társasági</w:t>
      </w:r>
      <w:r w:rsidR="00274FF4">
        <w:rPr>
          <w:spacing w:val="-12"/>
          <w:lang w:val="hu-HU"/>
        </w:rPr>
        <w:t xml:space="preserve"> adó fizetési kötelezettség meghatározása</w:t>
      </w:r>
      <w:r w:rsidR="00D35A5F">
        <w:rPr>
          <w:spacing w:val="-12"/>
          <w:lang w:val="hu-HU"/>
        </w:rPr>
        <w:t>.</w:t>
      </w:r>
      <w:r w:rsidR="00274FF4">
        <w:rPr>
          <w:spacing w:val="-12"/>
          <w:lang w:val="hu-HU"/>
        </w:rPr>
        <w:t xml:space="preserve"> </w:t>
      </w:r>
    </w:p>
    <w:p w:rsidR="00D35A5F" w:rsidRDefault="00D35A5F" w:rsidP="00D35A5F">
      <w:pPr>
        <w:pStyle w:val="Listaszerbekezds"/>
        <w:rPr>
          <w:lang w:val="hu-HU"/>
        </w:rPr>
      </w:pPr>
    </w:p>
    <w:p w:rsidR="00BF02D6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 részvény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fajtái,</w:t>
      </w:r>
      <w:r w:rsidRPr="00093F6C">
        <w:rPr>
          <w:lang w:val="hu-HU"/>
        </w:rPr>
        <w:t xml:space="preserve"> jellemzői. </w:t>
      </w:r>
      <w:r w:rsidRPr="002754B2">
        <w:rPr>
          <w:lang w:val="hu-HU"/>
        </w:rPr>
        <w:t>A kötvény</w:t>
      </w:r>
      <w:r w:rsidRPr="002754B2">
        <w:rPr>
          <w:spacing w:val="-1"/>
          <w:lang w:val="hu-HU"/>
        </w:rPr>
        <w:t xml:space="preserve"> fogalma,</w:t>
      </w:r>
      <w:r w:rsidRPr="002754B2">
        <w:rPr>
          <w:lang w:val="hu-HU"/>
        </w:rPr>
        <w:t xml:space="preserve"> </w:t>
      </w:r>
      <w:r w:rsidRPr="002754B2">
        <w:rPr>
          <w:spacing w:val="-1"/>
          <w:lang w:val="hu-HU"/>
        </w:rPr>
        <w:t>fajtái,</w:t>
      </w:r>
      <w:r w:rsidRPr="002754B2">
        <w:rPr>
          <w:lang w:val="hu-HU"/>
        </w:rPr>
        <w:t xml:space="preserve"> jellemzői. </w:t>
      </w:r>
    </w:p>
    <w:p w:rsidR="00BF02D6" w:rsidRDefault="00BF02D6" w:rsidP="00BF02D6">
      <w:pPr>
        <w:pStyle w:val="Szvegtrzs"/>
        <w:tabs>
          <w:tab w:val="left" w:pos="546"/>
        </w:tabs>
        <w:ind w:left="720" w:right="110"/>
        <w:jc w:val="both"/>
        <w:rPr>
          <w:lang w:val="hu-HU"/>
        </w:rPr>
      </w:pPr>
    </w:p>
    <w:p w:rsidR="002754B2" w:rsidRPr="00093F6C" w:rsidRDefault="00BF02D6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>
        <w:rPr>
          <w:spacing w:val="-1"/>
          <w:lang w:val="hu-HU"/>
        </w:rPr>
        <w:t>A kockázat fogalma</w:t>
      </w:r>
      <w:r w:rsidR="00CC291B">
        <w:rPr>
          <w:spacing w:val="-1"/>
          <w:lang w:val="hu-HU"/>
        </w:rPr>
        <w:t>, jellemzői</w:t>
      </w:r>
      <w:r w:rsidR="002754B2" w:rsidRPr="00093F6C">
        <w:rPr>
          <w:spacing w:val="-1"/>
          <w:lang w:val="hu-HU"/>
        </w:rPr>
        <w:t>.</w:t>
      </w:r>
      <w:r w:rsidR="00CC291B">
        <w:rPr>
          <w:spacing w:val="-1"/>
          <w:lang w:val="hu-HU"/>
        </w:rPr>
        <w:t xml:space="preserve"> Fedezetszámítás és működési kockázat.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pénz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időértéke.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jövőbeli</w:t>
      </w:r>
      <w:r w:rsidRPr="00093F6C">
        <w:rPr>
          <w:spacing w:val="3"/>
          <w:lang w:val="hu-HU"/>
        </w:rPr>
        <w:t xml:space="preserve"> </w:t>
      </w:r>
      <w:r w:rsidRPr="00093F6C">
        <w:rPr>
          <w:spacing w:val="-1"/>
          <w:lang w:val="hu-HU"/>
        </w:rPr>
        <w:t>érték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jelenérték</w:t>
      </w:r>
      <w:r w:rsidRPr="00093F6C">
        <w:rPr>
          <w:spacing w:val="5"/>
          <w:lang w:val="hu-HU"/>
        </w:rPr>
        <w:t xml:space="preserve"> </w:t>
      </w:r>
      <w:r w:rsidRPr="00093F6C">
        <w:rPr>
          <w:spacing w:val="-1"/>
          <w:lang w:val="hu-HU"/>
        </w:rPr>
        <w:t>fogalma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számítása.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"/>
          <w:lang w:val="hu-HU"/>
        </w:rPr>
        <w:t xml:space="preserve"> </w:t>
      </w:r>
      <w:r w:rsidRPr="00093F6C">
        <w:rPr>
          <w:spacing w:val="-1"/>
          <w:lang w:val="hu-HU"/>
        </w:rPr>
        <w:t>speciális</w:t>
      </w:r>
      <w:r w:rsidRPr="00093F6C">
        <w:rPr>
          <w:spacing w:val="8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pénzáramok: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az örökjáradék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annuitás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számítása,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alkalmazásának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9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területei.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elemzés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célja,</w:t>
      </w:r>
      <w:r w:rsidRPr="00093F6C">
        <w:rPr>
          <w:spacing w:val="36"/>
          <w:lang w:val="hu-HU"/>
        </w:rPr>
        <w:t xml:space="preserve"> </w:t>
      </w:r>
      <w:r>
        <w:rPr>
          <w:lang w:val="hu-HU"/>
        </w:rPr>
        <w:t xml:space="preserve">eszközei. </w:t>
      </w:r>
      <w:r w:rsidRPr="00093F6C">
        <w:rPr>
          <w:lang w:val="hu-HU"/>
        </w:rPr>
        <w:t>A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teljesítmény</w:t>
      </w:r>
      <w:r w:rsidRPr="00093F6C">
        <w:rPr>
          <w:spacing w:val="6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értékelésére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szolgáló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mutatók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típusai,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csoportjai.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A</w:t>
      </w:r>
      <w:r w:rsidR="00CC291B">
        <w:rPr>
          <w:lang w:val="hu-HU"/>
        </w:rPr>
        <w:t>z egyes csoportok jellemző mutatói.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hitelintézeti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rendszer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felépítése,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működése.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hitelintézetek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formái.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szolgáltatások,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kiegészítő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szolgáltatások. Belföldön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alkalmazott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fizetési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módok</w:t>
      </w:r>
      <w:r w:rsidRPr="00093F6C">
        <w:rPr>
          <w:spacing w:val="8"/>
          <w:lang w:val="hu-HU"/>
        </w:rPr>
        <w:t xml:space="preserve"> </w:t>
      </w:r>
      <w:r w:rsidRPr="00093F6C">
        <w:rPr>
          <w:spacing w:val="-1"/>
          <w:lang w:val="hu-HU"/>
        </w:rPr>
        <w:t>formái,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jellemző</w:t>
      </w:r>
      <w:r w:rsidR="001070CC">
        <w:rPr>
          <w:spacing w:val="-1"/>
          <w:lang w:val="hu-HU"/>
        </w:rPr>
        <w:t>i</w:t>
      </w:r>
      <w:r w:rsidRPr="00093F6C">
        <w:rPr>
          <w:spacing w:val="-1"/>
          <w:lang w:val="hu-HU"/>
        </w:rPr>
        <w:t>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CC291B" w:rsidRPr="00CC291B" w:rsidRDefault="002754B2" w:rsidP="00CC291B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rFonts w:cs="Times New Roman"/>
          <w:sz w:val="25"/>
          <w:szCs w:val="25"/>
          <w:lang w:val="hu-HU"/>
        </w:rPr>
      </w:pPr>
      <w:r w:rsidRPr="00093F6C">
        <w:rPr>
          <w:spacing w:val="-1"/>
          <w:lang w:val="hu-HU"/>
        </w:rPr>
        <w:t>Hitel</w:t>
      </w:r>
      <w:r w:rsidRPr="00093F6C">
        <w:rPr>
          <w:spacing w:val="-7"/>
          <w:lang w:val="hu-HU"/>
        </w:rPr>
        <w:t xml:space="preserve"> fogalma, a hitelek </w:t>
      </w:r>
      <w:r w:rsidRPr="00093F6C">
        <w:rPr>
          <w:spacing w:val="-1"/>
          <w:lang w:val="hu-HU"/>
        </w:rPr>
        <w:t>csoportosítása,</w:t>
      </w:r>
      <w:r w:rsidRPr="00093F6C">
        <w:rPr>
          <w:spacing w:val="11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formái,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jellemzői. A faktoring fogalma</w:t>
      </w:r>
      <w:r w:rsidRPr="00093F6C">
        <w:rPr>
          <w:spacing w:val="2"/>
          <w:lang w:val="hu-HU"/>
        </w:rPr>
        <w:t xml:space="preserve"> és </w:t>
      </w:r>
      <w:r w:rsidRPr="00093F6C">
        <w:rPr>
          <w:lang w:val="hu-HU"/>
        </w:rPr>
        <w:t>jellemzői</w:t>
      </w:r>
      <w:r w:rsidRPr="00093F6C">
        <w:rPr>
          <w:spacing w:val="-1"/>
          <w:lang w:val="hu-HU"/>
        </w:rPr>
        <w:t>.</w:t>
      </w:r>
      <w:r w:rsidRPr="00093F6C">
        <w:rPr>
          <w:spacing w:val="2"/>
          <w:lang w:val="hu-HU"/>
        </w:rPr>
        <w:t xml:space="preserve"> A l</w:t>
      </w:r>
      <w:r w:rsidRPr="00093F6C">
        <w:rPr>
          <w:spacing w:val="-1"/>
          <w:lang w:val="hu-HU"/>
        </w:rPr>
        <w:t>ízing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formái,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jellemzői</w:t>
      </w:r>
      <w:r w:rsidR="00D35A5F">
        <w:rPr>
          <w:lang w:val="hu-HU"/>
        </w:rPr>
        <w:t>.</w:t>
      </w:r>
    </w:p>
    <w:p w:rsidR="00CC291B" w:rsidRDefault="00CC291B" w:rsidP="00CC291B">
      <w:pPr>
        <w:pStyle w:val="Szvegtrzs"/>
        <w:tabs>
          <w:tab w:val="left" w:pos="546"/>
        </w:tabs>
        <w:ind w:left="720" w:right="110"/>
        <w:jc w:val="both"/>
        <w:rPr>
          <w:rFonts w:cs="Times New Roman"/>
          <w:sz w:val="25"/>
          <w:szCs w:val="25"/>
          <w:lang w:val="hu-HU"/>
        </w:rPr>
      </w:pPr>
    </w:p>
    <w:p w:rsidR="00CC291B" w:rsidRDefault="00CC291B" w:rsidP="00CC291B">
      <w:pPr>
        <w:pStyle w:val="Szvegtrzs"/>
        <w:tabs>
          <w:tab w:val="left" w:pos="546"/>
        </w:tabs>
        <w:ind w:left="720" w:right="110"/>
        <w:jc w:val="both"/>
        <w:rPr>
          <w:rFonts w:cs="Times New Roman"/>
          <w:sz w:val="25"/>
          <w:szCs w:val="25"/>
          <w:lang w:val="hu-HU"/>
        </w:rPr>
      </w:pPr>
    </w:p>
    <w:p w:rsidR="00CC291B" w:rsidRPr="00CC291B" w:rsidRDefault="00CC291B" w:rsidP="00CC291B">
      <w:pPr>
        <w:pStyle w:val="Szvegtrzs"/>
        <w:tabs>
          <w:tab w:val="left" w:pos="546"/>
        </w:tabs>
        <w:ind w:left="720" w:right="110"/>
        <w:jc w:val="both"/>
        <w:rPr>
          <w:rFonts w:cs="Times New Roman"/>
          <w:sz w:val="25"/>
          <w:szCs w:val="25"/>
          <w:lang w:val="hu-HU"/>
        </w:rPr>
      </w:pPr>
    </w:p>
    <w:p w:rsidR="002754B2" w:rsidRDefault="002754B2" w:rsidP="00CC291B">
      <w:pPr>
        <w:pStyle w:val="Szvegtrzs"/>
        <w:tabs>
          <w:tab w:val="left" w:pos="546"/>
        </w:tabs>
        <w:ind w:left="0" w:right="110"/>
        <w:jc w:val="both"/>
        <w:rPr>
          <w:rFonts w:cs="Times New Roman"/>
          <w:sz w:val="25"/>
          <w:szCs w:val="25"/>
          <w:lang w:val="hu-HU"/>
        </w:rPr>
      </w:pPr>
      <w:r w:rsidRPr="00093F6C">
        <w:rPr>
          <w:rFonts w:cs="Times New Roman"/>
          <w:sz w:val="25"/>
          <w:szCs w:val="25"/>
          <w:lang w:val="hu-HU"/>
        </w:rPr>
        <w:t xml:space="preserve">Debrecen, </w:t>
      </w:r>
      <w:r w:rsidR="00592D72">
        <w:rPr>
          <w:rFonts w:cs="Times New Roman"/>
          <w:sz w:val="25"/>
          <w:szCs w:val="25"/>
          <w:lang w:val="hu-HU"/>
        </w:rPr>
        <w:t>2017. október 12.</w:t>
      </w:r>
    </w:p>
    <w:p w:rsidR="002754B2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C85A88" w:rsidRDefault="00C85A88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C85A88" w:rsidRDefault="00C85A88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5577DB" w:rsidRDefault="00592D72" w:rsidP="002754B2">
      <w:pPr>
        <w:spacing w:before="11"/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</w:pPr>
      <w:r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 xml:space="preserve">Dr. Habil </w:t>
      </w:r>
      <w:r w:rsidR="00CC291B"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>Darabos Éva</w:t>
      </w:r>
    </w:p>
    <w:p w:rsidR="002754B2" w:rsidRPr="00093F6C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  <w:r w:rsidRPr="00093F6C">
        <w:rPr>
          <w:rFonts w:ascii="Times New Roman" w:eastAsia="Times New Roman" w:hAnsi="Times New Roman" w:cs="Times New Roman"/>
          <w:sz w:val="25"/>
          <w:szCs w:val="25"/>
          <w:lang w:val="hu-HU"/>
        </w:rPr>
        <w:t xml:space="preserve">egyetemi docens, </w:t>
      </w:r>
      <w:r w:rsidR="00CC291B">
        <w:rPr>
          <w:rFonts w:ascii="Times New Roman" w:eastAsia="Times New Roman" w:hAnsi="Times New Roman" w:cs="Times New Roman"/>
          <w:sz w:val="25"/>
          <w:szCs w:val="25"/>
          <w:lang w:val="hu-HU"/>
        </w:rPr>
        <w:t>szakfelelős</w:t>
      </w:r>
    </w:p>
    <w:p w:rsidR="00C35484" w:rsidRDefault="00C35484"/>
    <w:sectPr w:rsidR="00C35484" w:rsidSect="00093F6C">
      <w:footerReference w:type="default" r:id="rId7"/>
      <w:pgSz w:w="11900" w:h="16840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B03" w:rsidRDefault="003B2B03">
      <w:r>
        <w:separator/>
      </w:r>
    </w:p>
  </w:endnote>
  <w:endnote w:type="continuationSeparator" w:id="0">
    <w:p w:rsidR="003B2B03" w:rsidRDefault="003B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C7" w:rsidRDefault="000B5703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764261" wp14:editId="0FDD7043">
              <wp:simplePos x="0" y="0"/>
              <wp:positionH relativeFrom="page">
                <wp:posOffset>6572250</wp:posOffset>
              </wp:positionH>
              <wp:positionV relativeFrom="page">
                <wp:posOffset>10096500</wp:posOffset>
              </wp:positionV>
              <wp:extent cx="1143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C7" w:rsidRDefault="000B5703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1C02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642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5pt;margin-top:795pt;width: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" filled="f" stroked="f">
              <v:textbox inset="0,0,0,0">
                <w:txbxContent>
                  <w:p w:rsidR="00442CC7" w:rsidRDefault="000B5703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1C02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B03" w:rsidRDefault="003B2B03">
      <w:r>
        <w:separator/>
      </w:r>
    </w:p>
  </w:footnote>
  <w:footnote w:type="continuationSeparator" w:id="0">
    <w:p w:rsidR="003B2B03" w:rsidRDefault="003B2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9525C"/>
    <w:multiLevelType w:val="hybridMultilevel"/>
    <w:tmpl w:val="B04272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52E20"/>
    <w:multiLevelType w:val="hybridMultilevel"/>
    <w:tmpl w:val="82DCC632"/>
    <w:lvl w:ilvl="0" w:tplc="1D5A5474">
      <w:start w:val="1"/>
      <w:numFmt w:val="decimal"/>
      <w:lvlText w:val="%1."/>
      <w:lvlJc w:val="left"/>
      <w:pPr>
        <w:ind w:left="525" w:hanging="28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5EEE3FE">
      <w:start w:val="2"/>
      <w:numFmt w:val="upperLetter"/>
      <w:lvlText w:val="%2."/>
      <w:lvlJc w:val="left"/>
      <w:pPr>
        <w:ind w:left="525" w:hanging="50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7448ACE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3" w:tplc="80BAC9CC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4" w:tplc="09C66CD0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5" w:tplc="FDBCA0AA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6" w:tplc="1CFC41AC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7" w:tplc="BC9E6D38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8" w:tplc="88B4F412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</w:abstractNum>
  <w:abstractNum w:abstractNumId="2" w15:restartNumberingAfterBreak="0">
    <w:nsid w:val="7EBA6F1B"/>
    <w:multiLevelType w:val="hybridMultilevel"/>
    <w:tmpl w:val="826AA3D6"/>
    <w:lvl w:ilvl="0" w:tplc="55EEE3FE">
      <w:start w:val="2"/>
      <w:numFmt w:val="upperLetter"/>
      <w:lvlText w:val="%1."/>
      <w:lvlJc w:val="left"/>
      <w:pPr>
        <w:ind w:left="525" w:hanging="50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B2"/>
    <w:rsid w:val="000B5703"/>
    <w:rsid w:val="001070CC"/>
    <w:rsid w:val="00274FF4"/>
    <w:rsid w:val="002754B2"/>
    <w:rsid w:val="00354A16"/>
    <w:rsid w:val="003B2B03"/>
    <w:rsid w:val="00497133"/>
    <w:rsid w:val="004E38DD"/>
    <w:rsid w:val="005577DB"/>
    <w:rsid w:val="00592D72"/>
    <w:rsid w:val="006F4A6A"/>
    <w:rsid w:val="00761659"/>
    <w:rsid w:val="007F7FEB"/>
    <w:rsid w:val="00871D7C"/>
    <w:rsid w:val="00AD20FD"/>
    <w:rsid w:val="00AD40C7"/>
    <w:rsid w:val="00BD736B"/>
    <w:rsid w:val="00BF02D6"/>
    <w:rsid w:val="00C35484"/>
    <w:rsid w:val="00C85A88"/>
    <w:rsid w:val="00C86D43"/>
    <w:rsid w:val="00CC1C02"/>
    <w:rsid w:val="00CC291B"/>
    <w:rsid w:val="00D35A5F"/>
    <w:rsid w:val="00DB7B4A"/>
    <w:rsid w:val="00E30967"/>
    <w:rsid w:val="00F00A07"/>
    <w:rsid w:val="00F0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ADD93-6A5F-4D7E-812C-E731656C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2754B2"/>
    <w:pPr>
      <w:widowControl w:val="0"/>
      <w:spacing w:after="0" w:line="240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54B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2754B2"/>
    <w:pPr>
      <w:ind w:left="525"/>
    </w:pPr>
    <w:rPr>
      <w:rFonts w:ascii="Times New Roman" w:eastAsia="Times New Roman" w:hAnsi="Times New Roman"/>
      <w:sz w:val="26"/>
      <w:szCs w:val="26"/>
    </w:rPr>
  </w:style>
  <w:style w:type="character" w:customStyle="1" w:styleId="SzvegtrzsChar">
    <w:name w:val="Szövegtörzs Char"/>
    <w:basedOn w:val="Bekezdsalapbettpusa"/>
    <w:link w:val="Szvegtrzs"/>
    <w:uiPriority w:val="1"/>
    <w:rsid w:val="002754B2"/>
    <w:rPr>
      <w:rFonts w:ascii="Times New Roman" w:eastAsia="Times New Roman" w:hAnsi="Times New Roman"/>
      <w:sz w:val="26"/>
      <w:szCs w:val="26"/>
      <w:lang w:val="en-US"/>
    </w:rPr>
  </w:style>
  <w:style w:type="paragraph" w:styleId="Listaszerbekezds">
    <w:name w:val="List Paragraph"/>
    <w:basedOn w:val="Norml"/>
    <w:uiPriority w:val="1"/>
    <w:qFormat/>
    <w:rsid w:val="002754B2"/>
  </w:style>
  <w:style w:type="paragraph" w:customStyle="1" w:styleId="TableParagraph">
    <w:name w:val="Table Paragraph"/>
    <w:basedOn w:val="Norml"/>
    <w:uiPriority w:val="1"/>
    <w:qFormat/>
    <w:rsid w:val="002754B2"/>
  </w:style>
  <w:style w:type="paragraph" w:styleId="Buborkszveg">
    <w:name w:val="Balloon Text"/>
    <w:basedOn w:val="Norml"/>
    <w:link w:val="BuborkszvegChar"/>
    <w:uiPriority w:val="99"/>
    <w:semiHidden/>
    <w:unhideWhenUsed/>
    <w:rsid w:val="002754B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54B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4779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Darabos Éva</dc:creator>
  <cp:lastModifiedBy>Windows-felhasználó</cp:lastModifiedBy>
  <cp:revision>2</cp:revision>
  <cp:lastPrinted>2016-03-08T11:24:00Z</cp:lastPrinted>
  <dcterms:created xsi:type="dcterms:W3CDTF">2018-10-30T12:54:00Z</dcterms:created>
  <dcterms:modified xsi:type="dcterms:W3CDTF">2018-10-30T12:54:00Z</dcterms:modified>
</cp:coreProperties>
</file>